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59" w:rsidRDefault="007E408B" w:rsidP="007E408B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E408B">
        <w:rPr>
          <w:rFonts w:ascii="Times New Roman" w:hAnsi="Times New Roman"/>
          <w:b/>
          <w:sz w:val="28"/>
          <w:szCs w:val="28"/>
          <w:lang w:val="en-US"/>
        </w:rPr>
        <w:t>Translation and Interpreting Strategies</w:t>
      </w:r>
    </w:p>
    <w:p w:rsidR="00B162F3" w:rsidRPr="00B162F3" w:rsidRDefault="00B162F3" w:rsidP="00B16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2F3">
        <w:rPr>
          <w:rFonts w:ascii="Times New Roman" w:hAnsi="Times New Roman" w:cs="Times New Roman"/>
          <w:sz w:val="28"/>
          <w:szCs w:val="28"/>
          <w:lang w:val="en-US"/>
        </w:rPr>
        <w:t xml:space="preserve">A t </w:t>
      </w:r>
      <w:proofErr w:type="spellStart"/>
      <w:r w:rsidRPr="00B162F3">
        <w:rPr>
          <w:rFonts w:ascii="Times New Roman" w:hAnsi="Times New Roman" w:cs="Times New Roman"/>
          <w:sz w:val="28"/>
          <w:szCs w:val="28"/>
          <w:lang w:val="en-US"/>
        </w:rPr>
        <w:t>ranslation</w:t>
      </w:r>
      <w:proofErr w:type="spellEnd"/>
      <w:r w:rsidRPr="00B162F3">
        <w:rPr>
          <w:rFonts w:ascii="Times New Roman" w:hAnsi="Times New Roman" w:cs="Times New Roman"/>
          <w:sz w:val="28"/>
          <w:szCs w:val="28"/>
          <w:lang w:val="en-US"/>
        </w:rPr>
        <w:t xml:space="preserve"> strategy is a procedure for solving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problem encountered in translating a text or a segment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 xml:space="preserve">it (Baker, 2005:188). Given the distinction between </w:t>
      </w:r>
      <w:proofErr w:type="spellStart"/>
      <w:r w:rsidRPr="00B162F3">
        <w:rPr>
          <w:rFonts w:ascii="Times New Roman" w:hAnsi="Times New Roman" w:cs="Times New Roman"/>
          <w:sz w:val="28"/>
          <w:szCs w:val="28"/>
          <w:lang w:val="en-US"/>
        </w:rPr>
        <w:t>microlevel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and macro-level problems, strategies can be divided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 xml:space="preserve">between </w:t>
      </w:r>
      <w:r w:rsidRPr="00B162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local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ones which deal with text segments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global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strategies which deal with the whole texts. Both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local and global strategies interact with relevant elements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of the translator’s background knowledge : critical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awareness of the style and content of similar texts,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linguistic conventions, register and intuitions about what</w:t>
      </w:r>
    </w:p>
    <w:p w:rsidR="00B162F3" w:rsidRPr="00B162F3" w:rsidRDefault="00B162F3" w:rsidP="00B16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2F3">
        <w:rPr>
          <w:rFonts w:ascii="Times New Roman" w:hAnsi="Times New Roman" w:cs="Times New Roman"/>
          <w:sz w:val="28"/>
          <w:szCs w:val="28"/>
          <w:lang w:val="en-US"/>
        </w:rPr>
        <w:t>constitutes the target language (ibid).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162F3" w:rsidRPr="00B162F3" w:rsidRDefault="00B162F3" w:rsidP="00B16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162F3">
        <w:rPr>
          <w:rFonts w:ascii="Times New Roman" w:hAnsi="Times New Roman" w:cs="Times New Roman"/>
          <w:sz w:val="28"/>
          <w:szCs w:val="28"/>
          <w:lang w:val="en-US"/>
        </w:rPr>
        <w:t xml:space="preserve">Translation strategies can be categorized into </w:t>
      </w:r>
      <w:r w:rsidRPr="00B162F3">
        <w:rPr>
          <w:rFonts w:ascii="Times New Roman" w:hAnsi="Times New Roman" w:cs="Times New Roman"/>
          <w:b/>
          <w:bCs/>
          <w:sz w:val="28"/>
          <w:szCs w:val="28"/>
          <w:lang w:val="en-US"/>
        </w:rPr>
        <w:t>general</w:t>
      </w:r>
    </w:p>
    <w:p w:rsidR="00B162F3" w:rsidRPr="00B162F3" w:rsidRDefault="00B162F3" w:rsidP="00B16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2F3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B162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specific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strategies.</w:t>
      </w:r>
    </w:p>
    <w:p w:rsidR="00B162F3" w:rsidRPr="00B162F3" w:rsidRDefault="00B162F3" w:rsidP="00B16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2F3">
        <w:rPr>
          <w:rFonts w:ascii="Times New Roman" w:hAnsi="Times New Roman" w:cs="Times New Roman"/>
          <w:sz w:val="28"/>
          <w:szCs w:val="28"/>
          <w:lang w:val="en-US"/>
        </w:rPr>
        <w:t xml:space="preserve">4.1.1. </w:t>
      </w:r>
      <w:r w:rsidRPr="00B162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General strategies: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they deal with different text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types</w:t>
      </w:r>
    </w:p>
    <w:p w:rsidR="00B162F3" w:rsidRPr="00B162F3" w:rsidRDefault="00B162F3" w:rsidP="00B16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2F3">
        <w:rPr>
          <w:rFonts w:ascii="Times New Roman" w:hAnsi="Times New Roman" w:cs="Times New Roman"/>
          <w:sz w:val="28"/>
          <w:szCs w:val="28"/>
          <w:lang w:val="en-US"/>
        </w:rPr>
        <w:t xml:space="preserve">4.1.2. </w:t>
      </w:r>
      <w:r w:rsidRPr="00B162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Specific strategies: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they tackle a certain text type,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 xml:space="preserve">readership and </w:t>
      </w:r>
      <w:proofErr w:type="spellStart"/>
      <w:r w:rsidRPr="00B162F3">
        <w:rPr>
          <w:rFonts w:ascii="Times New Roman" w:hAnsi="Times New Roman" w:cs="Times New Roman"/>
          <w:sz w:val="28"/>
          <w:szCs w:val="28"/>
          <w:lang w:val="en-US"/>
        </w:rPr>
        <w:t>skopos</w:t>
      </w:r>
      <w:proofErr w:type="spellEnd"/>
      <w:r w:rsidRPr="00B162F3">
        <w:rPr>
          <w:rFonts w:ascii="Times New Roman" w:hAnsi="Times New Roman" w:cs="Times New Roman"/>
          <w:sz w:val="28"/>
          <w:szCs w:val="28"/>
          <w:lang w:val="en-US"/>
        </w:rPr>
        <w:t>, i.e. the function or purpose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translation. These strategies are of five sub-categories</w:t>
      </w:r>
    </w:p>
    <w:p w:rsidR="00B162F3" w:rsidRPr="00B162F3" w:rsidRDefault="00B162F3" w:rsidP="00B16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2F3">
        <w:rPr>
          <w:rFonts w:ascii="Times New Roman" w:hAnsi="Times New Roman" w:cs="Times New Roman"/>
          <w:sz w:val="28"/>
          <w:szCs w:val="28"/>
          <w:lang w:val="en-US"/>
        </w:rPr>
        <w:t>4.1.2.1</w:t>
      </w:r>
      <w:r w:rsidRPr="00B162F3">
        <w:rPr>
          <w:rFonts w:ascii="Times New Roman" w:hAnsi="Times New Roman" w:cs="Times New Roman"/>
          <w:b/>
          <w:bCs/>
          <w:sz w:val="28"/>
          <w:szCs w:val="28"/>
          <w:lang w:val="en-US"/>
        </w:rPr>
        <w:t>. Domestication strategy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, also called normalization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or naturalization strategy, is employed to bridge cultural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gaps and achieve intelligibility in line with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hermeneutic approach which focuses on interpretation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grants the translator the right to manipulate the text so 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to make it natural, comprehensible and readable (for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naturalness in translation, see As-Safi, 1997) , an approach in which the original text undergoes adaptation so as to be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re-created to comply with the target linguistic and cultural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conventions and to fulfill the function or purpose of</w:t>
      </w:r>
    </w:p>
    <w:p w:rsidR="00B162F3" w:rsidRPr="00B162F3" w:rsidRDefault="00B162F3" w:rsidP="00B16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2F3">
        <w:rPr>
          <w:rFonts w:ascii="Times New Roman" w:hAnsi="Times New Roman" w:cs="Times New Roman"/>
          <w:sz w:val="28"/>
          <w:szCs w:val="28"/>
          <w:lang w:val="en-US"/>
        </w:rPr>
        <w:t xml:space="preserve">translation, i.e. </w:t>
      </w:r>
      <w:proofErr w:type="spellStart"/>
      <w:r w:rsidRPr="00B162F3">
        <w:rPr>
          <w:rFonts w:ascii="Times New Roman" w:hAnsi="Times New Roman" w:cs="Times New Roman"/>
          <w:sz w:val="28"/>
          <w:szCs w:val="28"/>
          <w:lang w:val="en-US"/>
        </w:rPr>
        <w:t>skopos</w:t>
      </w:r>
      <w:proofErr w:type="spellEnd"/>
      <w:r w:rsidRPr="00B162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62F3" w:rsidRPr="00B162F3" w:rsidRDefault="00B162F3" w:rsidP="00B16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2F3">
        <w:rPr>
          <w:rFonts w:ascii="Times New Roman" w:hAnsi="Times New Roman" w:cs="Times New Roman"/>
          <w:sz w:val="28"/>
          <w:szCs w:val="28"/>
          <w:lang w:val="en-US"/>
        </w:rPr>
        <w:t>This strategy is often adopted by literary translators 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seen in the translations of the following excerpts from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 xml:space="preserve">Shakespeare’s </w:t>
      </w:r>
      <w:r w:rsidRPr="00B162F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The Merchant of Venice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into Arabic by</w:t>
      </w:r>
    </w:p>
    <w:p w:rsidR="00B162F3" w:rsidRPr="00B162F3" w:rsidRDefault="00B162F3" w:rsidP="00B162F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US"/>
        </w:rPr>
      </w:pPr>
      <w:proofErr w:type="spellStart"/>
      <w:r w:rsidRPr="00B162F3">
        <w:rPr>
          <w:rFonts w:ascii="Times New Roman" w:hAnsi="Times New Roman" w:cs="Times New Roman"/>
          <w:sz w:val="28"/>
          <w:szCs w:val="28"/>
          <w:lang w:val="en-US"/>
        </w:rPr>
        <w:t>Khalil</w:t>
      </w:r>
      <w:proofErr w:type="spellEnd"/>
      <w:r w:rsidRPr="00B162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62F3">
        <w:rPr>
          <w:rFonts w:ascii="Times New Roman" w:hAnsi="Times New Roman" w:cs="Times New Roman"/>
          <w:sz w:val="28"/>
          <w:szCs w:val="28"/>
          <w:lang w:val="en-US"/>
        </w:rPr>
        <w:t>Mutran</w:t>
      </w:r>
      <w:proofErr w:type="spellEnd"/>
      <w:r w:rsidRPr="00B162F3">
        <w:rPr>
          <w:rFonts w:ascii="Times New Roman" w:hAnsi="Times New Roman" w:cs="Times New Roman"/>
          <w:sz w:val="28"/>
          <w:szCs w:val="28"/>
          <w:lang w:val="en-US"/>
        </w:rPr>
        <w:t>, ‘</w:t>
      </w:r>
      <w:proofErr w:type="spellStart"/>
      <w:r w:rsidRPr="00B162F3">
        <w:rPr>
          <w:rFonts w:ascii="Times New Roman" w:hAnsi="Times New Roman" w:cs="Times New Roman"/>
          <w:sz w:val="28"/>
          <w:szCs w:val="28"/>
          <w:lang w:val="en-US"/>
        </w:rPr>
        <w:t>Amer</w:t>
      </w:r>
      <w:proofErr w:type="spellEnd"/>
      <w:r w:rsidRPr="00B162F3">
        <w:rPr>
          <w:rFonts w:ascii="Times New Roman" w:hAnsi="Times New Roman" w:cs="Times New Roman"/>
          <w:sz w:val="28"/>
          <w:szCs w:val="28"/>
          <w:lang w:val="en-US"/>
        </w:rPr>
        <w:t xml:space="preserve"> Al-</w:t>
      </w:r>
      <w:proofErr w:type="spellStart"/>
      <w:r w:rsidRPr="00B162F3">
        <w:rPr>
          <w:rFonts w:ascii="Times New Roman" w:hAnsi="Times New Roman" w:cs="Times New Roman"/>
          <w:sz w:val="28"/>
          <w:szCs w:val="28"/>
          <w:lang w:val="en-US"/>
        </w:rPr>
        <w:t>Buhairi</w:t>
      </w:r>
      <w:proofErr w:type="spellEnd"/>
      <w:r w:rsidRPr="00B162F3">
        <w:rPr>
          <w:rFonts w:ascii="Times New Roman" w:hAnsi="Times New Roman" w:cs="Times New Roman"/>
          <w:sz w:val="28"/>
          <w:szCs w:val="28"/>
          <w:lang w:val="en-US"/>
        </w:rPr>
        <w:t xml:space="preserve">, Hussein </w:t>
      </w:r>
      <w:proofErr w:type="spellStart"/>
      <w:r w:rsidRPr="00B162F3">
        <w:rPr>
          <w:rFonts w:ascii="Times New Roman" w:hAnsi="Times New Roman" w:cs="Times New Roman"/>
          <w:sz w:val="28"/>
          <w:szCs w:val="28"/>
          <w:lang w:val="en-US"/>
        </w:rPr>
        <w:t>Amin</w:t>
      </w:r>
      <w:proofErr w:type="spellEnd"/>
      <w:r w:rsidRPr="00B162F3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Mohammed Al-</w:t>
      </w:r>
      <w:proofErr w:type="spellStart"/>
      <w:r w:rsidRPr="00B162F3">
        <w:rPr>
          <w:rFonts w:ascii="Times New Roman" w:hAnsi="Times New Roman" w:cs="Times New Roman"/>
          <w:sz w:val="28"/>
          <w:szCs w:val="28"/>
          <w:lang w:val="en-US"/>
        </w:rPr>
        <w:t>Anai</w:t>
      </w:r>
      <w:proofErr w:type="spellEnd"/>
      <w:r w:rsidRPr="00B162F3">
        <w:rPr>
          <w:rFonts w:ascii="Times New Roman" w:hAnsi="Times New Roman" w:cs="Times New Roman"/>
          <w:sz w:val="28"/>
          <w:szCs w:val="28"/>
          <w:lang w:val="en-US"/>
        </w:rPr>
        <w:t>. They have all replaced the currency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of the time ‘ducat’, which is not readily understandable by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the Arab audience by a contemporary ‘dinar’, and even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2F3">
        <w:rPr>
          <w:rFonts w:ascii="Times New Roman" w:hAnsi="Times New Roman" w:cs="Times New Roman"/>
          <w:sz w:val="28"/>
          <w:szCs w:val="28"/>
          <w:lang w:val="en-US"/>
        </w:rPr>
        <w:t>changed the number ‘fourscore’ into ‘seventy’.</w:t>
      </w:r>
    </w:p>
    <w:sectPr w:rsidR="00B162F3" w:rsidRPr="00B162F3" w:rsidSect="005F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E408B"/>
    <w:rsid w:val="005F1059"/>
    <w:rsid w:val="00732A4E"/>
    <w:rsid w:val="007E408B"/>
    <w:rsid w:val="00B162F3"/>
    <w:rsid w:val="00BD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</dc:creator>
  <cp:lastModifiedBy>danel</cp:lastModifiedBy>
  <cp:revision>4</cp:revision>
  <dcterms:created xsi:type="dcterms:W3CDTF">2015-12-30T03:33:00Z</dcterms:created>
  <dcterms:modified xsi:type="dcterms:W3CDTF">2015-12-30T03:38:00Z</dcterms:modified>
</cp:coreProperties>
</file>